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Y="-4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2651"/>
        <w:gridCol w:w="2652"/>
        <w:gridCol w:w="2652"/>
      </w:tblGrid>
      <w:tr w:rsidR="00477BEB" w:rsidTr="001F5B59">
        <w:trPr>
          <w:trHeight w:val="1408"/>
        </w:trPr>
        <w:tc>
          <w:tcPr>
            <w:tcW w:w="2651" w:type="dxa"/>
          </w:tcPr>
          <w:p w:rsidR="00477BEB" w:rsidRDefault="00477BEB" w:rsidP="00477BEB">
            <w:pPr>
              <w:pStyle w:val="Textbody"/>
              <w:spacing w:after="0" w:line="328" w:lineRule="auto"/>
              <w:rPr>
                <w:rFonts w:asciiTheme="minorHAnsi" w:hAnsiTheme="minorHAnsi" w:cstheme="minorHAnsi"/>
                <w:b/>
                <w:bCs/>
                <w:color w:val="000000"/>
              </w:rPr>
            </w:pPr>
            <w:bookmarkStart w:id="0" w:name="_GoBack"/>
            <w:bookmarkEnd w:id="0"/>
            <w:r>
              <w:rPr>
                <w:rFonts w:asciiTheme="minorHAnsi" w:hAnsiTheme="minorHAnsi" w:cstheme="minorHAnsi"/>
                <w:b/>
                <w:bCs/>
                <w:noProof/>
                <w:color w:val="000000"/>
                <w:lang w:eastAsia="fr-FR" w:bidi="ar-SA"/>
              </w:rPr>
              <w:drawing>
                <wp:inline distT="0" distB="0" distL="0" distR="0">
                  <wp:extent cx="1314450" cy="795030"/>
                  <wp:effectExtent l="19050" t="0" r="0" b="0"/>
                  <wp:docPr id="13" name="Image 12" descr="logo fsu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su 66.png"/>
                          <pic:cNvPicPr/>
                        </pic:nvPicPr>
                        <pic:blipFill>
                          <a:blip r:embed="rId6" cstate="print"/>
                          <a:stretch>
                            <a:fillRect/>
                          </a:stretch>
                        </pic:blipFill>
                        <pic:spPr>
                          <a:xfrm>
                            <a:off x="0" y="0"/>
                            <a:ext cx="1314564" cy="795099"/>
                          </a:xfrm>
                          <a:prstGeom prst="rect">
                            <a:avLst/>
                          </a:prstGeom>
                        </pic:spPr>
                      </pic:pic>
                    </a:graphicData>
                  </a:graphic>
                </wp:inline>
              </w:drawing>
            </w:r>
          </w:p>
        </w:tc>
        <w:tc>
          <w:tcPr>
            <w:tcW w:w="2651" w:type="dxa"/>
          </w:tcPr>
          <w:p w:rsidR="00477BEB" w:rsidRDefault="00477BEB" w:rsidP="00477BEB">
            <w:pPr>
              <w:pStyle w:val="Textbody"/>
              <w:spacing w:after="0" w:line="328" w:lineRule="auto"/>
              <w:rPr>
                <w:rFonts w:asciiTheme="minorHAnsi" w:hAnsiTheme="minorHAnsi" w:cstheme="minorHAnsi"/>
                <w:b/>
                <w:bCs/>
                <w:color w:val="000000"/>
              </w:rPr>
            </w:pPr>
            <w:r>
              <w:rPr>
                <w:rFonts w:asciiTheme="minorHAnsi" w:hAnsiTheme="minorHAnsi" w:cstheme="minorHAnsi"/>
                <w:b/>
                <w:bCs/>
                <w:noProof/>
                <w:color w:val="000000"/>
                <w:lang w:eastAsia="fr-FR" w:bidi="ar-SA"/>
              </w:rPr>
              <w:drawing>
                <wp:inline distT="0" distB="0" distL="0" distR="0">
                  <wp:extent cx="746592" cy="825500"/>
                  <wp:effectExtent l="19050" t="0" r="0" b="0"/>
                  <wp:docPr id="14" name="Image 13" descr="fnec fo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ec fo66.jpg"/>
                          <pic:cNvPicPr/>
                        </pic:nvPicPr>
                        <pic:blipFill>
                          <a:blip r:embed="rId7"/>
                          <a:stretch>
                            <a:fillRect/>
                          </a:stretch>
                        </pic:blipFill>
                        <pic:spPr>
                          <a:xfrm>
                            <a:off x="0" y="0"/>
                            <a:ext cx="749372" cy="828574"/>
                          </a:xfrm>
                          <a:prstGeom prst="rect">
                            <a:avLst/>
                          </a:prstGeom>
                        </pic:spPr>
                      </pic:pic>
                    </a:graphicData>
                  </a:graphic>
                </wp:inline>
              </w:drawing>
            </w:r>
          </w:p>
        </w:tc>
        <w:tc>
          <w:tcPr>
            <w:tcW w:w="2652" w:type="dxa"/>
          </w:tcPr>
          <w:p w:rsidR="00477BEB" w:rsidRDefault="00477BEB" w:rsidP="00477BEB">
            <w:pPr>
              <w:pStyle w:val="Textbody"/>
              <w:spacing w:after="0" w:line="328" w:lineRule="auto"/>
              <w:rPr>
                <w:rFonts w:asciiTheme="minorHAnsi" w:hAnsiTheme="minorHAnsi" w:cstheme="minorHAnsi"/>
                <w:b/>
                <w:bCs/>
                <w:color w:val="000000"/>
              </w:rPr>
            </w:pPr>
            <w:r>
              <w:rPr>
                <w:rFonts w:asciiTheme="minorHAnsi" w:hAnsiTheme="minorHAnsi" w:cstheme="minorHAnsi"/>
                <w:b/>
                <w:bCs/>
                <w:noProof/>
                <w:color w:val="000000"/>
                <w:lang w:eastAsia="fr-FR" w:bidi="ar-SA"/>
              </w:rPr>
              <w:drawing>
                <wp:inline distT="0" distB="0" distL="0" distR="0">
                  <wp:extent cx="624894" cy="937341"/>
                  <wp:effectExtent l="19050" t="0" r="3756" b="0"/>
                  <wp:docPr id="15" name="Image 14" descr="cgt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 66.png"/>
                          <pic:cNvPicPr/>
                        </pic:nvPicPr>
                        <pic:blipFill>
                          <a:blip r:embed="rId8"/>
                          <a:stretch>
                            <a:fillRect/>
                          </a:stretch>
                        </pic:blipFill>
                        <pic:spPr>
                          <a:xfrm>
                            <a:off x="0" y="0"/>
                            <a:ext cx="624894" cy="937341"/>
                          </a:xfrm>
                          <a:prstGeom prst="rect">
                            <a:avLst/>
                          </a:prstGeom>
                        </pic:spPr>
                      </pic:pic>
                    </a:graphicData>
                  </a:graphic>
                </wp:inline>
              </w:drawing>
            </w:r>
          </w:p>
        </w:tc>
        <w:tc>
          <w:tcPr>
            <w:tcW w:w="2652" w:type="dxa"/>
          </w:tcPr>
          <w:p w:rsidR="00477BEB" w:rsidRDefault="00477BEB" w:rsidP="00477BEB">
            <w:pPr>
              <w:pStyle w:val="Textbody"/>
              <w:spacing w:after="0" w:line="328" w:lineRule="auto"/>
              <w:rPr>
                <w:rFonts w:asciiTheme="minorHAnsi" w:hAnsiTheme="minorHAnsi" w:cstheme="minorHAnsi"/>
                <w:b/>
                <w:bCs/>
                <w:color w:val="000000"/>
              </w:rPr>
            </w:pPr>
            <w:r>
              <w:rPr>
                <w:rFonts w:asciiTheme="minorHAnsi" w:hAnsiTheme="minorHAnsi" w:cstheme="minorHAnsi"/>
                <w:b/>
                <w:bCs/>
                <w:noProof/>
                <w:color w:val="000000"/>
                <w:lang w:eastAsia="fr-FR" w:bidi="ar-SA"/>
              </w:rPr>
              <w:drawing>
                <wp:inline distT="0" distB="0" distL="0" distR="0">
                  <wp:extent cx="1051560" cy="929640"/>
                  <wp:effectExtent l="19050" t="0" r="0" b="0"/>
                  <wp:docPr id="16" name="Image 15" descr="Su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d66.jpg"/>
                          <pic:cNvPicPr/>
                        </pic:nvPicPr>
                        <pic:blipFill>
                          <a:blip r:embed="rId9"/>
                          <a:stretch>
                            <a:fillRect/>
                          </a:stretch>
                        </pic:blipFill>
                        <pic:spPr>
                          <a:xfrm>
                            <a:off x="0" y="0"/>
                            <a:ext cx="1051560" cy="929640"/>
                          </a:xfrm>
                          <a:prstGeom prst="rect">
                            <a:avLst/>
                          </a:prstGeom>
                        </pic:spPr>
                      </pic:pic>
                    </a:graphicData>
                  </a:graphic>
                </wp:inline>
              </w:drawing>
            </w:r>
          </w:p>
        </w:tc>
      </w:tr>
    </w:tbl>
    <w:p w:rsidR="00530C32" w:rsidRPr="00E93FFE" w:rsidRDefault="00530C32" w:rsidP="00477BEB">
      <w:pPr>
        <w:pStyle w:val="Textbody"/>
        <w:spacing w:after="0" w:line="328" w:lineRule="auto"/>
        <w:jc w:val="center"/>
        <w:rPr>
          <w:rFonts w:ascii="Times New Roman" w:hAnsi="Times New Roman" w:cs="Times New Roman"/>
          <w:b/>
          <w:bCs/>
          <w:sz w:val="30"/>
          <w:szCs w:val="30"/>
        </w:rPr>
      </w:pPr>
      <w:r w:rsidRPr="00E93FFE">
        <w:rPr>
          <w:rFonts w:ascii="Times New Roman" w:hAnsi="Times New Roman" w:cs="Times New Roman"/>
          <w:b/>
          <w:bCs/>
          <w:sz w:val="30"/>
          <w:szCs w:val="30"/>
        </w:rPr>
        <w:t>Salaires, postes, conditions de travail, réformes : éducation en danger</w:t>
      </w:r>
    </w:p>
    <w:p w:rsidR="00530C32" w:rsidRPr="00E93FFE" w:rsidRDefault="00530C32" w:rsidP="00530C32">
      <w:pPr>
        <w:pStyle w:val="Textbody"/>
        <w:spacing w:after="0" w:line="328" w:lineRule="auto"/>
        <w:jc w:val="center"/>
        <w:rPr>
          <w:rFonts w:ascii="Times New Roman" w:hAnsi="Times New Roman" w:cs="Times New Roman"/>
          <w:b/>
          <w:bCs/>
          <w:sz w:val="30"/>
          <w:szCs w:val="30"/>
        </w:rPr>
      </w:pPr>
      <w:r w:rsidRPr="00E93FFE">
        <w:rPr>
          <w:rFonts w:ascii="Times New Roman" w:hAnsi="Times New Roman" w:cs="Times New Roman"/>
          <w:b/>
          <w:bCs/>
          <w:sz w:val="30"/>
          <w:szCs w:val="30"/>
        </w:rPr>
        <w:t>Grève unitaire le 1</w:t>
      </w:r>
      <w:r w:rsidRPr="00E93FFE">
        <w:rPr>
          <w:rFonts w:ascii="Times New Roman" w:hAnsi="Times New Roman" w:cs="Times New Roman"/>
          <w:b/>
          <w:bCs/>
          <w:sz w:val="30"/>
          <w:szCs w:val="30"/>
          <w:vertAlign w:val="superscript"/>
        </w:rPr>
        <w:t>er</w:t>
      </w:r>
      <w:r w:rsidRPr="00E93FFE">
        <w:rPr>
          <w:rFonts w:ascii="Times New Roman" w:hAnsi="Times New Roman" w:cs="Times New Roman"/>
          <w:b/>
          <w:bCs/>
          <w:sz w:val="30"/>
          <w:szCs w:val="30"/>
        </w:rPr>
        <w:t xml:space="preserve"> février</w:t>
      </w:r>
    </w:p>
    <w:p w:rsidR="00530C32" w:rsidRPr="009D7FF4" w:rsidRDefault="00530C32" w:rsidP="00530C32">
      <w:pPr>
        <w:pStyle w:val="Textbody"/>
        <w:spacing w:after="0" w:line="240" w:lineRule="auto"/>
        <w:jc w:val="center"/>
        <w:rPr>
          <w:rFonts w:ascii="Times New Roman" w:hAnsi="Times New Roman" w:cs="Times New Roman"/>
          <w:b/>
          <w:bCs/>
          <w:strike/>
          <w:color w:val="000000"/>
          <w:sz w:val="10"/>
          <w:szCs w:val="10"/>
        </w:rPr>
      </w:pPr>
    </w:p>
    <w:p w:rsidR="00530C32" w:rsidRPr="001C66BA" w:rsidRDefault="00530C32" w:rsidP="00530C32">
      <w:pPr>
        <w:pStyle w:val="Textbody"/>
        <w:spacing w:after="0" w:line="240" w:lineRule="auto"/>
        <w:jc w:val="both"/>
        <w:rPr>
          <w:rFonts w:ascii="Times New Roman" w:hAnsi="Times New Roman" w:cs="Times New Roman"/>
        </w:rPr>
      </w:pPr>
    </w:p>
    <w:p w:rsidR="003E6B90" w:rsidRDefault="00530C32" w:rsidP="00530C32">
      <w:pPr>
        <w:pStyle w:val="Textbody"/>
        <w:spacing w:after="0" w:line="240" w:lineRule="auto"/>
        <w:jc w:val="both"/>
        <w:rPr>
          <w:rFonts w:ascii="Times New Roman" w:hAnsi="Times New Roman" w:cs="Times New Roman"/>
          <w:color w:val="000000"/>
        </w:rPr>
      </w:pPr>
      <w:r w:rsidRPr="001C66BA">
        <w:rPr>
          <w:rFonts w:ascii="Times New Roman" w:hAnsi="Times New Roman" w:cs="Times New Roman"/>
          <w:color w:val="000000"/>
        </w:rPr>
        <w:t xml:space="preserve">La crise de recrutement dans l’éducation se pérennise, et toutes les études montrent que la faiblesse des salaires est le premier obstacle à l’attractivité des métiers de l’éducation. </w:t>
      </w:r>
    </w:p>
    <w:p w:rsidR="006C760E" w:rsidRPr="0036673D" w:rsidRDefault="00530C32" w:rsidP="00530C32">
      <w:pPr>
        <w:pStyle w:val="Textbody"/>
        <w:spacing w:after="0" w:line="240" w:lineRule="auto"/>
        <w:jc w:val="both"/>
        <w:rPr>
          <w:rFonts w:ascii="Times New Roman" w:hAnsi="Times New Roman" w:cs="Times New Roman"/>
          <w:b/>
          <w:color w:val="000000"/>
        </w:rPr>
      </w:pPr>
      <w:r w:rsidRPr="0036673D">
        <w:rPr>
          <w:rFonts w:ascii="Times New Roman" w:hAnsi="Times New Roman" w:cs="Times New Roman"/>
          <w:b/>
          <w:color w:val="000000"/>
        </w:rPr>
        <w:t>Nos organisations exigent de véritables augmentations salariales en particulier par une augmentation significative du point d’indice pour tous les personnels dans ce contexte</w:t>
      </w:r>
      <w:r w:rsidR="009936E1" w:rsidRPr="0036673D">
        <w:rPr>
          <w:rFonts w:ascii="Times New Roman" w:hAnsi="Times New Roman" w:cs="Times New Roman"/>
          <w:b/>
          <w:color w:val="000000"/>
        </w:rPr>
        <w:t xml:space="preserve"> de forte inflation, </w:t>
      </w:r>
      <w:r w:rsidR="003E1151" w:rsidRPr="0036673D">
        <w:rPr>
          <w:rFonts w:ascii="Times New Roman" w:hAnsi="Times New Roman" w:cs="Times New Roman"/>
          <w:b/>
          <w:color w:val="000000"/>
        </w:rPr>
        <w:t>une reprise des discussions sur</w:t>
      </w:r>
      <w:r w:rsidR="009936E1" w:rsidRPr="0036673D">
        <w:rPr>
          <w:rFonts w:ascii="Times New Roman" w:hAnsi="Times New Roman" w:cs="Times New Roman"/>
          <w:b/>
          <w:color w:val="000000"/>
        </w:rPr>
        <w:t xml:space="preserve"> de nouvelles mesures générales ainsi que l’abandon du pacte.</w:t>
      </w:r>
    </w:p>
    <w:p w:rsidR="003E6B90" w:rsidRDefault="006C760E" w:rsidP="00530C32">
      <w:pPr>
        <w:pStyle w:val="Textbody"/>
        <w:spacing w:after="0" w:line="240" w:lineRule="auto"/>
        <w:jc w:val="both"/>
        <w:rPr>
          <w:rFonts w:ascii="Times New Roman" w:hAnsi="Times New Roman" w:cs="Times New Roman"/>
          <w:color w:val="000000"/>
        </w:rPr>
      </w:pPr>
      <w:r>
        <w:rPr>
          <w:rFonts w:ascii="Times New Roman" w:hAnsi="Times New Roman" w:cs="Times New Roman"/>
          <w:color w:val="000000"/>
        </w:rPr>
        <w:t>Malgré les pressions et les tentatives pour sauver le Pacte</w:t>
      </w:r>
      <w:r w:rsidR="003E1151">
        <w:rPr>
          <w:rFonts w:ascii="Times New Roman" w:hAnsi="Times New Roman" w:cs="Times New Roman"/>
          <w:color w:val="000000"/>
        </w:rPr>
        <w:t>, souvent</w:t>
      </w:r>
      <w:r>
        <w:rPr>
          <w:rFonts w:ascii="Times New Roman" w:hAnsi="Times New Roman" w:cs="Times New Roman"/>
          <w:color w:val="000000"/>
        </w:rPr>
        <w:t xml:space="preserve"> contraires aux textes, l</w:t>
      </w:r>
      <w:r w:rsidR="00530C32" w:rsidRPr="001C66BA">
        <w:rPr>
          <w:rFonts w:ascii="Times New Roman" w:hAnsi="Times New Roman" w:cs="Times New Roman"/>
          <w:color w:val="000000"/>
        </w:rPr>
        <w:t>es perso</w:t>
      </w:r>
      <w:r>
        <w:rPr>
          <w:rFonts w:ascii="Times New Roman" w:hAnsi="Times New Roman" w:cs="Times New Roman"/>
          <w:color w:val="000000"/>
        </w:rPr>
        <w:t>nnels ont bien c</w:t>
      </w:r>
      <w:r w:rsidR="003E1151">
        <w:rPr>
          <w:rFonts w:ascii="Times New Roman" w:hAnsi="Times New Roman" w:cs="Times New Roman"/>
          <w:color w:val="000000"/>
        </w:rPr>
        <w:t>ompris qu’il ne s’agissait pas d’une revalorisation</w:t>
      </w:r>
      <w:r w:rsidR="003E6B90">
        <w:rPr>
          <w:rFonts w:ascii="Times New Roman" w:hAnsi="Times New Roman" w:cs="Times New Roman"/>
          <w:color w:val="000000"/>
        </w:rPr>
        <w:t xml:space="preserve"> et </w:t>
      </w:r>
      <w:r w:rsidR="00B85C5D">
        <w:rPr>
          <w:rFonts w:ascii="Times New Roman" w:hAnsi="Times New Roman" w:cs="Times New Roman"/>
          <w:color w:val="000000"/>
        </w:rPr>
        <w:t>de nombreux signes confirment son échec</w:t>
      </w:r>
      <w:r>
        <w:rPr>
          <w:rFonts w:ascii="Times New Roman" w:hAnsi="Times New Roman" w:cs="Times New Roman"/>
          <w:color w:val="000000"/>
        </w:rPr>
        <w:t xml:space="preserve">. </w:t>
      </w:r>
      <w:r w:rsidR="00530C32" w:rsidRPr="001C66BA">
        <w:rPr>
          <w:rFonts w:ascii="Times New Roman" w:hAnsi="Times New Roman" w:cs="Times New Roman"/>
          <w:color w:val="000000"/>
        </w:rPr>
        <w:t xml:space="preserve"> </w:t>
      </w:r>
    </w:p>
    <w:p w:rsidR="00530C32" w:rsidRPr="003E6B90" w:rsidRDefault="00F60C57" w:rsidP="00530C32">
      <w:pPr>
        <w:pStyle w:val="Textbody"/>
        <w:spacing w:after="0" w:line="240" w:lineRule="auto"/>
        <w:jc w:val="both"/>
        <w:rPr>
          <w:rFonts w:ascii="Times New Roman" w:hAnsi="Times New Roman" w:cs="Times New Roman"/>
        </w:rPr>
      </w:pPr>
      <w:r>
        <w:rPr>
          <w:rFonts w:ascii="Times New Roman" w:hAnsi="Times New Roman" w:cs="Times New Roman"/>
          <w:color w:val="000000"/>
        </w:rPr>
        <w:t>Par ailleurs, le ministère</w:t>
      </w:r>
      <w:r w:rsidR="00530C32" w:rsidRPr="001C66BA">
        <w:rPr>
          <w:rFonts w:ascii="Times New Roman" w:hAnsi="Times New Roman" w:cs="Times New Roman"/>
          <w:color w:val="000000"/>
        </w:rPr>
        <w:t xml:space="preserve"> s’entête à refuser les mesures salariales d’urgence qui permettraient de sortir les AESH et les AED de la précarité.</w:t>
      </w:r>
    </w:p>
    <w:p w:rsidR="00530C32" w:rsidRPr="001C66BA" w:rsidRDefault="00530C32" w:rsidP="00530C32">
      <w:pPr>
        <w:pStyle w:val="Textbody"/>
        <w:spacing w:after="0" w:line="240" w:lineRule="auto"/>
        <w:jc w:val="both"/>
        <w:rPr>
          <w:rFonts w:ascii="Times New Roman" w:hAnsi="Times New Roman" w:cs="Times New Roman"/>
        </w:rPr>
      </w:pPr>
    </w:p>
    <w:p w:rsidR="00530C32" w:rsidRPr="001C66BA" w:rsidRDefault="00530C32" w:rsidP="00530C32">
      <w:pPr>
        <w:pStyle w:val="Textbody"/>
        <w:spacing w:after="0" w:line="240" w:lineRule="auto"/>
        <w:jc w:val="both"/>
        <w:rPr>
          <w:rFonts w:ascii="Times New Roman" w:hAnsi="Times New Roman" w:cs="Times New Roman"/>
          <w:color w:val="000000"/>
        </w:rPr>
      </w:pPr>
      <w:r w:rsidRPr="001C66BA">
        <w:rPr>
          <w:rFonts w:ascii="Times New Roman" w:hAnsi="Times New Roman" w:cs="Times New Roman"/>
          <w:color w:val="000000"/>
        </w:rPr>
        <w:t>Il est encore temps de renoncer aux suppressions de postes pour permettre notamment d’alléger les effectifs par classe mais aussi d’assurer les remp</w:t>
      </w:r>
      <w:r w:rsidR="003E6B90">
        <w:rPr>
          <w:rFonts w:ascii="Times New Roman" w:hAnsi="Times New Roman" w:cs="Times New Roman"/>
          <w:color w:val="000000"/>
        </w:rPr>
        <w:t>lacements et de</w:t>
      </w:r>
      <w:r w:rsidRPr="001C66BA">
        <w:rPr>
          <w:rFonts w:ascii="Times New Roman" w:hAnsi="Times New Roman" w:cs="Times New Roman"/>
          <w:color w:val="000000"/>
        </w:rPr>
        <w:t xml:space="preserve"> recruter davantage de personnels dans l’ensemble des équipes </w:t>
      </w:r>
      <w:r w:rsidR="00F60C57">
        <w:rPr>
          <w:rFonts w:ascii="Times New Roman" w:hAnsi="Times New Roman" w:cs="Times New Roman"/>
          <w:color w:val="000000"/>
        </w:rPr>
        <w:t>pluri-</w:t>
      </w:r>
      <w:r w:rsidR="00AF6976" w:rsidRPr="001C66BA">
        <w:rPr>
          <w:rFonts w:ascii="Times New Roman" w:hAnsi="Times New Roman" w:cs="Times New Roman"/>
          <w:color w:val="000000"/>
        </w:rPr>
        <w:t>professionnelles</w:t>
      </w:r>
      <w:r w:rsidRPr="001C66BA">
        <w:rPr>
          <w:rFonts w:ascii="Times New Roman" w:hAnsi="Times New Roman" w:cs="Times New Roman"/>
          <w:color w:val="000000"/>
        </w:rPr>
        <w:t xml:space="preserve"> </w:t>
      </w:r>
      <w:r w:rsidRPr="001C66BA">
        <w:rPr>
          <w:rFonts w:ascii="Times New Roman" w:hAnsi="Times New Roman" w:cs="Times New Roman"/>
        </w:rPr>
        <w:t>... La dégradation des conditions de travail,</w:t>
      </w:r>
      <w:r w:rsidRPr="001C66BA">
        <w:rPr>
          <w:rFonts w:ascii="Times New Roman" w:hAnsi="Times New Roman" w:cs="Times New Roman"/>
          <w:color w:val="000000"/>
        </w:rPr>
        <w:t xml:space="preserve"> la perte du sens du métier doivent être pris au sérieux. La formation continue saccagée, l’inclusion sans moyens, les effectifs nombreux dans les classes, etc. : tout cela contribue à dégrader encore davantage les conditions de travail.</w:t>
      </w:r>
    </w:p>
    <w:p w:rsidR="00530C32" w:rsidRPr="001C66BA" w:rsidRDefault="00530C32" w:rsidP="00530C32">
      <w:pPr>
        <w:pStyle w:val="Textbody"/>
        <w:spacing w:after="0" w:line="240" w:lineRule="auto"/>
        <w:jc w:val="both"/>
        <w:rPr>
          <w:rFonts w:ascii="Times New Roman" w:hAnsi="Times New Roman" w:cs="Times New Roman"/>
          <w:color w:val="000000"/>
        </w:rPr>
      </w:pPr>
    </w:p>
    <w:p w:rsidR="00530C32" w:rsidRPr="003E6B90" w:rsidRDefault="00530C32" w:rsidP="003E6B90">
      <w:pPr>
        <w:pStyle w:val="Textbody"/>
        <w:spacing w:after="0" w:line="240" w:lineRule="auto"/>
        <w:jc w:val="both"/>
        <w:rPr>
          <w:rFonts w:ascii="Times New Roman" w:hAnsi="Times New Roman" w:cs="Times New Roman"/>
        </w:rPr>
      </w:pPr>
      <w:r w:rsidRPr="001C66BA">
        <w:rPr>
          <w:rFonts w:ascii="Times New Roman" w:hAnsi="Times New Roman" w:cs="Times New Roman"/>
          <w:color w:val="000000"/>
        </w:rPr>
        <w:t xml:space="preserve">Sur la question de l’inclusion, tous les voyants sont au rouge et les personnels enseignants et AESH sont à un point de rupture. </w:t>
      </w:r>
      <w:r w:rsidR="003E1151">
        <w:rPr>
          <w:rFonts w:ascii="Times New Roman" w:hAnsi="Times New Roman" w:cs="Times New Roman"/>
        </w:rPr>
        <w:t>L</w:t>
      </w:r>
      <w:r w:rsidR="003E1151" w:rsidRPr="003E6B90">
        <w:rPr>
          <w:rFonts w:ascii="Times New Roman" w:hAnsi="Times New Roman" w:cs="Times New Roman"/>
        </w:rPr>
        <w:t>es mesures prises dans le cadre de l’acte 2 de l’Ecole inclusive (statut d’emploi d’ARE fusionnant les AESH et les AED, mise en place des pôles d’appui à la scolarité permettant à l’Education nationale de mettre la main sur les notifications MDPH)</w:t>
      </w:r>
      <w:r w:rsidR="003E1151">
        <w:rPr>
          <w:rFonts w:ascii="Times New Roman" w:hAnsi="Times New Roman" w:cs="Times New Roman"/>
        </w:rPr>
        <w:t xml:space="preserve"> sont une attaque sans précédent</w:t>
      </w:r>
      <w:r w:rsidR="003E1151" w:rsidRPr="003E6B90">
        <w:rPr>
          <w:rFonts w:ascii="Times New Roman" w:hAnsi="Times New Roman" w:cs="Times New Roman"/>
        </w:rPr>
        <w:t xml:space="preserve"> </w:t>
      </w:r>
      <w:r w:rsidR="003E1151">
        <w:rPr>
          <w:rFonts w:ascii="Times New Roman" w:hAnsi="Times New Roman" w:cs="Times New Roman"/>
        </w:rPr>
        <w:t>à</w:t>
      </w:r>
      <w:r w:rsidRPr="003E6B90">
        <w:rPr>
          <w:rFonts w:ascii="Times New Roman" w:hAnsi="Times New Roman" w:cs="Times New Roman"/>
        </w:rPr>
        <w:t xml:space="preserve"> l’enseigne</w:t>
      </w:r>
      <w:r w:rsidR="003E1151">
        <w:rPr>
          <w:rFonts w:ascii="Times New Roman" w:hAnsi="Times New Roman" w:cs="Times New Roman"/>
        </w:rPr>
        <w:t>ment spécialisé et adapté. Nos organi</w:t>
      </w:r>
      <w:r w:rsidR="00B85C5D">
        <w:rPr>
          <w:rFonts w:ascii="Times New Roman" w:hAnsi="Times New Roman" w:cs="Times New Roman"/>
        </w:rPr>
        <w:t xml:space="preserve">sations demandent l’abandon de ces mesures, </w:t>
      </w:r>
      <w:r w:rsidR="003E1151">
        <w:rPr>
          <w:rFonts w:ascii="Times New Roman" w:hAnsi="Times New Roman" w:cs="Times New Roman"/>
        </w:rPr>
        <w:t>exigent un</w:t>
      </w:r>
      <w:r w:rsidRPr="003E6B90">
        <w:rPr>
          <w:rFonts w:ascii="Times New Roman" w:hAnsi="Times New Roman" w:cs="Times New Roman"/>
        </w:rPr>
        <w:t xml:space="preserve"> statut de </w:t>
      </w:r>
      <w:r w:rsidR="00FD0469">
        <w:rPr>
          <w:rFonts w:ascii="Times New Roman" w:hAnsi="Times New Roman" w:cs="Times New Roman"/>
        </w:rPr>
        <w:t>fonctionnaire et un salaire décent</w:t>
      </w:r>
      <w:r w:rsidRPr="003E6B90">
        <w:rPr>
          <w:rFonts w:ascii="Times New Roman" w:hAnsi="Times New Roman" w:cs="Times New Roman"/>
        </w:rPr>
        <w:t xml:space="preserve"> </w:t>
      </w:r>
      <w:r w:rsidR="003E1151">
        <w:rPr>
          <w:rFonts w:ascii="Times New Roman" w:hAnsi="Times New Roman" w:cs="Times New Roman"/>
        </w:rPr>
        <w:t xml:space="preserve">pour les AESH, des recrutements </w:t>
      </w:r>
      <w:r w:rsidRPr="003E6B90">
        <w:rPr>
          <w:rFonts w:ascii="Times New Roman" w:hAnsi="Times New Roman" w:cs="Times New Roman"/>
        </w:rPr>
        <w:t>et de</w:t>
      </w:r>
      <w:r w:rsidR="00B85C5D">
        <w:rPr>
          <w:rFonts w:ascii="Times New Roman" w:hAnsi="Times New Roman" w:cs="Times New Roman"/>
        </w:rPr>
        <w:t>s</w:t>
      </w:r>
      <w:r w:rsidRPr="003E6B90">
        <w:rPr>
          <w:rFonts w:ascii="Times New Roman" w:hAnsi="Times New Roman" w:cs="Times New Roman"/>
        </w:rPr>
        <w:t xml:space="preserve"> moye</w:t>
      </w:r>
      <w:r w:rsidR="003E1151">
        <w:rPr>
          <w:rFonts w:ascii="Times New Roman" w:hAnsi="Times New Roman" w:cs="Times New Roman"/>
        </w:rPr>
        <w:t>ns humains à la hauteur des besoins.</w:t>
      </w:r>
      <w:r w:rsidR="003E6B90">
        <w:rPr>
          <w:rFonts w:ascii="Times New Roman" w:hAnsi="Times New Roman" w:cs="Times New Roman"/>
        </w:rPr>
        <w:t xml:space="preserve"> </w:t>
      </w:r>
    </w:p>
    <w:p w:rsidR="00530C32" w:rsidRPr="009D7FF4" w:rsidRDefault="00530C32" w:rsidP="00530C32">
      <w:pPr>
        <w:pStyle w:val="Paragraphedeliste"/>
        <w:rPr>
          <w:rFonts w:ascii="Times New Roman" w:hAnsi="Times New Roman" w:cs="Times New Roman"/>
        </w:rPr>
      </w:pPr>
    </w:p>
    <w:p w:rsidR="00530C32" w:rsidRPr="003E6B90" w:rsidRDefault="00530C32" w:rsidP="003E6B90">
      <w:pPr>
        <w:pStyle w:val="Textbody"/>
        <w:spacing w:after="0" w:line="240" w:lineRule="auto"/>
        <w:jc w:val="both"/>
        <w:rPr>
          <w:rFonts w:ascii="Times New Roman" w:hAnsi="Times New Roman" w:cs="Times New Roman"/>
          <w:color w:val="000000"/>
        </w:rPr>
      </w:pPr>
      <w:r w:rsidRPr="001C66BA">
        <w:rPr>
          <w:rFonts w:ascii="Times New Roman" w:hAnsi="Times New Roman" w:cs="Times New Roman"/>
          <w:color w:val="000000"/>
        </w:rPr>
        <w:t>Le projet de réforme du lycée professionnel est emblématique du moins d’école, moins d’</w:t>
      </w:r>
      <w:proofErr w:type="spellStart"/>
      <w:r w:rsidRPr="001C66BA">
        <w:rPr>
          <w:rFonts w:ascii="Times New Roman" w:hAnsi="Times New Roman" w:cs="Times New Roman"/>
          <w:color w:val="000000"/>
        </w:rPr>
        <w:t>enseignant·es</w:t>
      </w:r>
      <w:proofErr w:type="spellEnd"/>
      <w:r w:rsidRPr="001C66BA">
        <w:rPr>
          <w:rFonts w:ascii="Times New Roman" w:hAnsi="Times New Roman" w:cs="Times New Roman"/>
          <w:color w:val="000000"/>
        </w:rPr>
        <w:t xml:space="preserve">, plus d’entreprises, plus d’externalisation des missions, et plus de management ! Cette réforme est à rebours des enjeux éducatifs, elle engage des bouleversements majeurs qui auront aussi un impact lourd sur les conditions de travail de l’ensemble des personnels exerçant en lycées professionnels et sur les conditions d’apprentissage des élèves. </w:t>
      </w:r>
      <w:r w:rsidRPr="001C66BA">
        <w:rPr>
          <w:rFonts w:ascii="Times New Roman" w:hAnsi="Times New Roman" w:cs="Times New Roman"/>
        </w:rPr>
        <w:t xml:space="preserve">Nos organisations en exigent le retrait ! </w:t>
      </w:r>
    </w:p>
    <w:p w:rsidR="00530C32" w:rsidRPr="001C66BA" w:rsidRDefault="00530C32" w:rsidP="00530C32">
      <w:pPr>
        <w:jc w:val="both"/>
        <w:rPr>
          <w:rFonts w:ascii="Times New Roman" w:hAnsi="Times New Roman" w:cs="Times New Roman"/>
        </w:rPr>
      </w:pPr>
      <w:r w:rsidRPr="001C66BA">
        <w:rPr>
          <w:rFonts w:ascii="Times New Roman" w:hAnsi="Times New Roman" w:cs="Times New Roman"/>
        </w:rPr>
        <w:t>Plus globalement, les mesures “Choc des savoirs”</w:t>
      </w:r>
      <w:r w:rsidR="00370519">
        <w:rPr>
          <w:rFonts w:ascii="Times New Roman" w:hAnsi="Times New Roman" w:cs="Times New Roman"/>
        </w:rPr>
        <w:t xml:space="preserve"> annoncées par l’ex</w:t>
      </w:r>
      <w:r w:rsidRPr="001C66BA">
        <w:rPr>
          <w:rFonts w:ascii="Times New Roman" w:hAnsi="Times New Roman" w:cs="Times New Roman"/>
        </w:rPr>
        <w:t xml:space="preserve"> Ministre dessinent un projet d’école qui revient sur l’objectif de démocratisation et aggrave les inégalités. Elles vont encore dans le sens d’un contrôle accru du travail enseignant (manuel unique, méthodes imposées, évaluations standardisées) contre la liberté pédagogique. </w:t>
      </w:r>
    </w:p>
    <w:p w:rsidR="00F03928" w:rsidRPr="0036673D" w:rsidRDefault="00530C32" w:rsidP="003E6B90">
      <w:pPr>
        <w:pStyle w:val="Textbody"/>
        <w:spacing w:after="0" w:line="240" w:lineRule="auto"/>
        <w:jc w:val="both"/>
        <w:rPr>
          <w:rFonts w:ascii="Times New Roman" w:hAnsi="Times New Roman" w:cs="Times New Roman"/>
          <w:b/>
        </w:rPr>
      </w:pPr>
      <w:r w:rsidRPr="001C66BA">
        <w:rPr>
          <w:rFonts w:ascii="Times New Roman" w:hAnsi="Times New Roman" w:cs="Times New Roman"/>
        </w:rPr>
        <w:br/>
      </w:r>
      <w:r w:rsidR="003E6B90" w:rsidRPr="0036673D">
        <w:rPr>
          <w:rFonts w:ascii="Times New Roman" w:hAnsi="Times New Roman" w:cs="Times New Roman"/>
          <w:b/>
        </w:rPr>
        <w:t>Pour nos salaires, contre les suppressions de postes, contre la mise en place des réformes à marche forc</w:t>
      </w:r>
      <w:r w:rsidR="00477BEB">
        <w:rPr>
          <w:rFonts w:ascii="Times New Roman" w:hAnsi="Times New Roman" w:cs="Times New Roman"/>
          <w:b/>
        </w:rPr>
        <w:t>ée,</w:t>
      </w:r>
      <w:r w:rsidR="003E6B90" w:rsidRPr="0036673D">
        <w:rPr>
          <w:rFonts w:ascii="Times New Roman" w:hAnsi="Times New Roman" w:cs="Times New Roman"/>
          <w:b/>
        </w:rPr>
        <w:t xml:space="preserve"> FSU</w:t>
      </w:r>
      <w:r w:rsidR="00BC6007" w:rsidRPr="0036673D">
        <w:rPr>
          <w:rFonts w:ascii="Times New Roman" w:hAnsi="Times New Roman" w:cs="Times New Roman"/>
          <w:b/>
        </w:rPr>
        <w:t>66</w:t>
      </w:r>
      <w:r w:rsidR="003E6B90" w:rsidRPr="0036673D">
        <w:rPr>
          <w:rFonts w:ascii="Times New Roman" w:hAnsi="Times New Roman" w:cs="Times New Roman"/>
          <w:b/>
        </w:rPr>
        <w:t xml:space="preserve">, </w:t>
      </w:r>
      <w:r w:rsidR="00477BEB">
        <w:rPr>
          <w:rFonts w:ascii="Times New Roman" w:hAnsi="Times New Roman" w:cs="Times New Roman"/>
          <w:b/>
        </w:rPr>
        <w:t>FNEC FP-</w:t>
      </w:r>
      <w:r w:rsidR="003E6B90" w:rsidRPr="0036673D">
        <w:rPr>
          <w:rFonts w:ascii="Times New Roman" w:hAnsi="Times New Roman" w:cs="Times New Roman"/>
          <w:b/>
        </w:rPr>
        <w:t>FO</w:t>
      </w:r>
      <w:r w:rsidR="00477BEB">
        <w:rPr>
          <w:rFonts w:ascii="Times New Roman" w:hAnsi="Times New Roman" w:cs="Times New Roman"/>
          <w:b/>
        </w:rPr>
        <w:t>66</w:t>
      </w:r>
      <w:r w:rsidR="003E6B90" w:rsidRPr="0036673D">
        <w:rPr>
          <w:rFonts w:ascii="Times New Roman" w:hAnsi="Times New Roman" w:cs="Times New Roman"/>
          <w:b/>
        </w:rPr>
        <w:t>, CGT Educ’Action</w:t>
      </w:r>
      <w:r w:rsidR="00477BEB">
        <w:rPr>
          <w:rFonts w:ascii="Times New Roman" w:hAnsi="Times New Roman" w:cs="Times New Roman"/>
          <w:b/>
        </w:rPr>
        <w:t>66</w:t>
      </w:r>
      <w:r w:rsidR="003E6B90" w:rsidRPr="0036673D">
        <w:rPr>
          <w:rFonts w:ascii="Times New Roman" w:hAnsi="Times New Roman" w:cs="Times New Roman"/>
          <w:b/>
        </w:rPr>
        <w:t>, SUD éducation</w:t>
      </w:r>
      <w:r w:rsidR="00477BEB">
        <w:rPr>
          <w:rFonts w:ascii="Times New Roman" w:hAnsi="Times New Roman" w:cs="Times New Roman"/>
          <w:b/>
        </w:rPr>
        <w:t>66</w:t>
      </w:r>
      <w:r w:rsidR="003E6B90" w:rsidRPr="0036673D">
        <w:rPr>
          <w:rFonts w:ascii="Times New Roman" w:hAnsi="Times New Roman" w:cs="Times New Roman"/>
          <w:b/>
        </w:rPr>
        <w:t xml:space="preserve"> appellent à</w:t>
      </w:r>
      <w:r w:rsidR="00BC6007" w:rsidRPr="0036673D">
        <w:rPr>
          <w:rFonts w:ascii="Times New Roman" w:hAnsi="Times New Roman" w:cs="Times New Roman"/>
          <w:b/>
        </w:rPr>
        <w:t> une:</w:t>
      </w:r>
    </w:p>
    <w:p w:rsidR="00530C32" w:rsidRPr="001C66BA" w:rsidRDefault="00530C32" w:rsidP="003E6B90">
      <w:pPr>
        <w:jc w:val="both"/>
        <w:rPr>
          <w:rFonts w:ascii="Times New Roman" w:hAnsi="Times New Roman" w:cs="Times New Roman"/>
          <w:color w:val="FF0000"/>
        </w:rPr>
      </w:pPr>
    </w:p>
    <w:tbl>
      <w:tblPr>
        <w:tblStyle w:val="Grilledutableau"/>
        <w:tblW w:w="11057" w:type="dxa"/>
        <w:tblInd w:w="-176"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ook w:val="04A0" w:firstRow="1" w:lastRow="0" w:firstColumn="1" w:lastColumn="0" w:noHBand="0" w:noVBand="1"/>
      </w:tblPr>
      <w:tblGrid>
        <w:gridCol w:w="11057"/>
      </w:tblGrid>
      <w:tr w:rsidR="009936E1" w:rsidTr="00BC6007">
        <w:tc>
          <w:tcPr>
            <w:tcW w:w="11057" w:type="dxa"/>
          </w:tcPr>
          <w:p w:rsidR="009701C3" w:rsidRPr="00D25D76" w:rsidRDefault="009936E1" w:rsidP="009701C3">
            <w:pPr>
              <w:jc w:val="center"/>
              <w:rPr>
                <w:rFonts w:hint="eastAsia"/>
                <w:b/>
                <w:color w:val="FF0000"/>
                <w:sz w:val="52"/>
                <w:szCs w:val="52"/>
              </w:rPr>
            </w:pPr>
            <w:r w:rsidRPr="00D25D76">
              <w:rPr>
                <w:b/>
                <w:color w:val="FF0000"/>
                <w:sz w:val="52"/>
                <w:szCs w:val="52"/>
              </w:rPr>
              <w:t>MANIFESTATION JEUDI 1</w:t>
            </w:r>
            <w:r w:rsidRPr="00D25D76">
              <w:rPr>
                <w:b/>
                <w:color w:val="FF0000"/>
                <w:sz w:val="52"/>
                <w:szCs w:val="52"/>
                <w:vertAlign w:val="superscript"/>
              </w:rPr>
              <w:t>er</w:t>
            </w:r>
            <w:r w:rsidRPr="00D25D76">
              <w:rPr>
                <w:b/>
                <w:color w:val="FF0000"/>
                <w:sz w:val="52"/>
                <w:szCs w:val="52"/>
              </w:rPr>
              <w:t xml:space="preserve"> FEVRIER  10H30 PLACE CATALOGNE </w:t>
            </w:r>
            <w:r w:rsidR="00BC6007" w:rsidRPr="00D25D76">
              <w:rPr>
                <w:rFonts w:ascii="Arial" w:hAnsi="Arial" w:cs="Arial"/>
                <w:b/>
                <w:color w:val="FF0000"/>
                <w:sz w:val="52"/>
                <w:szCs w:val="52"/>
              </w:rPr>
              <w:t>À</w:t>
            </w:r>
            <w:r w:rsidRPr="00D25D76">
              <w:rPr>
                <w:b/>
                <w:color w:val="FF0000"/>
                <w:sz w:val="52"/>
                <w:szCs w:val="52"/>
              </w:rPr>
              <w:t xml:space="preserve"> PERPIGNAN</w:t>
            </w:r>
          </w:p>
          <w:p w:rsidR="00D25D76" w:rsidRPr="00D25D76" w:rsidRDefault="00D25D76" w:rsidP="00D25D76">
            <w:pPr>
              <w:jc w:val="center"/>
              <w:rPr>
                <w:rFonts w:hint="eastAsia"/>
                <w:b/>
                <w:sz w:val="40"/>
                <w:szCs w:val="40"/>
              </w:rPr>
            </w:pPr>
            <w:r w:rsidRPr="00D25D76">
              <w:rPr>
                <w:b/>
                <w:sz w:val="40"/>
                <w:szCs w:val="40"/>
              </w:rPr>
              <w:t xml:space="preserve">Avant la manif une opération escargot est prévue. </w:t>
            </w:r>
          </w:p>
          <w:p w:rsidR="00D25D76" w:rsidRPr="00D25D76" w:rsidRDefault="00D25D76" w:rsidP="00D25D76">
            <w:pPr>
              <w:jc w:val="center"/>
              <w:rPr>
                <w:rFonts w:hint="eastAsia"/>
                <w:b/>
              </w:rPr>
            </w:pPr>
            <w:r w:rsidRPr="00D25D76">
              <w:rPr>
                <w:b/>
                <w:sz w:val="40"/>
                <w:szCs w:val="40"/>
              </w:rPr>
              <w:t>RDV 9h30 à la DSDEN pour rejoindre la manif de 10h30</w:t>
            </w:r>
            <w:r w:rsidRPr="00477BEB">
              <w:rPr>
                <w:b/>
              </w:rPr>
              <w:t>.</w:t>
            </w:r>
          </w:p>
        </w:tc>
      </w:tr>
    </w:tbl>
    <w:p w:rsidR="003F0A7E" w:rsidRPr="00477BEB" w:rsidRDefault="003F0A7E" w:rsidP="00D25D76">
      <w:pPr>
        <w:jc w:val="center"/>
        <w:rPr>
          <w:rFonts w:hint="eastAsia"/>
          <w:b/>
        </w:rPr>
      </w:pPr>
    </w:p>
    <w:sectPr w:rsidR="003F0A7E" w:rsidRPr="00477BEB" w:rsidSect="009936E1">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53778"/>
    <w:multiLevelType w:val="hybridMultilevel"/>
    <w:tmpl w:val="92901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32"/>
    <w:rsid w:val="001F5B59"/>
    <w:rsid w:val="0036673D"/>
    <w:rsid w:val="00370519"/>
    <w:rsid w:val="003E1151"/>
    <w:rsid w:val="003E6B90"/>
    <w:rsid w:val="003F0A7E"/>
    <w:rsid w:val="00477BEB"/>
    <w:rsid w:val="00530C32"/>
    <w:rsid w:val="006C760E"/>
    <w:rsid w:val="006D25B2"/>
    <w:rsid w:val="00825AA4"/>
    <w:rsid w:val="00845FD8"/>
    <w:rsid w:val="0088505C"/>
    <w:rsid w:val="009701C3"/>
    <w:rsid w:val="009936E1"/>
    <w:rsid w:val="00AF6976"/>
    <w:rsid w:val="00B85C5D"/>
    <w:rsid w:val="00BC6007"/>
    <w:rsid w:val="00CA6165"/>
    <w:rsid w:val="00D25D76"/>
    <w:rsid w:val="00E960CC"/>
    <w:rsid w:val="00F03928"/>
    <w:rsid w:val="00F60C57"/>
    <w:rsid w:val="00FD04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3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530C32"/>
    <w:pPr>
      <w:spacing w:after="140" w:line="276" w:lineRule="auto"/>
    </w:pPr>
  </w:style>
  <w:style w:type="paragraph" w:styleId="Paragraphedeliste">
    <w:name w:val="List Paragraph"/>
    <w:basedOn w:val="Normal"/>
    <w:uiPriority w:val="34"/>
    <w:qFormat/>
    <w:rsid w:val="00530C32"/>
    <w:pPr>
      <w:ind w:left="720"/>
      <w:contextualSpacing/>
    </w:pPr>
    <w:rPr>
      <w:rFonts w:cs="Mangal"/>
      <w:szCs w:val="21"/>
    </w:rPr>
  </w:style>
  <w:style w:type="table" w:styleId="Grilledutableau">
    <w:name w:val="Table Grid"/>
    <w:basedOn w:val="TableauNormal"/>
    <w:uiPriority w:val="59"/>
    <w:rsid w:val="00993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C6007"/>
    <w:rPr>
      <w:rFonts w:ascii="Tahoma" w:hAnsi="Tahoma" w:cs="Mangal"/>
      <w:sz w:val="16"/>
      <w:szCs w:val="14"/>
    </w:rPr>
  </w:style>
  <w:style w:type="character" w:customStyle="1" w:styleId="TextedebullesCar">
    <w:name w:val="Texte de bulles Car"/>
    <w:basedOn w:val="Policepardfaut"/>
    <w:link w:val="Textedebulles"/>
    <w:uiPriority w:val="99"/>
    <w:semiHidden/>
    <w:rsid w:val="00BC6007"/>
    <w:rPr>
      <w:rFonts w:ascii="Tahoma" w:eastAsia="N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C32"/>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rsid w:val="00530C32"/>
    <w:pPr>
      <w:spacing w:after="140" w:line="276" w:lineRule="auto"/>
    </w:pPr>
  </w:style>
  <w:style w:type="paragraph" w:styleId="Paragraphedeliste">
    <w:name w:val="List Paragraph"/>
    <w:basedOn w:val="Normal"/>
    <w:uiPriority w:val="34"/>
    <w:qFormat/>
    <w:rsid w:val="00530C32"/>
    <w:pPr>
      <w:ind w:left="720"/>
      <w:contextualSpacing/>
    </w:pPr>
    <w:rPr>
      <w:rFonts w:cs="Mangal"/>
      <w:szCs w:val="21"/>
    </w:rPr>
  </w:style>
  <w:style w:type="table" w:styleId="Grilledutableau">
    <w:name w:val="Table Grid"/>
    <w:basedOn w:val="TableauNormal"/>
    <w:uiPriority w:val="59"/>
    <w:rsid w:val="009936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BC6007"/>
    <w:rPr>
      <w:rFonts w:ascii="Tahoma" w:hAnsi="Tahoma" w:cs="Mangal"/>
      <w:sz w:val="16"/>
      <w:szCs w:val="14"/>
    </w:rPr>
  </w:style>
  <w:style w:type="character" w:customStyle="1" w:styleId="TextedebullesCar">
    <w:name w:val="Texte de bulles Car"/>
    <w:basedOn w:val="Policepardfaut"/>
    <w:link w:val="Textedebulles"/>
    <w:uiPriority w:val="99"/>
    <w:semiHidden/>
    <w:rsid w:val="00BC6007"/>
    <w:rPr>
      <w:rFonts w:ascii="Tahoma" w:eastAsia="N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33627</dc:creator>
  <cp:lastModifiedBy>Christophe</cp:lastModifiedBy>
  <cp:revision>2</cp:revision>
  <dcterms:created xsi:type="dcterms:W3CDTF">2024-01-20T07:08:00Z</dcterms:created>
  <dcterms:modified xsi:type="dcterms:W3CDTF">2024-01-20T07:08:00Z</dcterms:modified>
</cp:coreProperties>
</file>